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C8" w:rsidRPr="00E54FC8" w:rsidRDefault="00E54FC8" w:rsidP="00E54FC8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54FC8">
        <w:rPr>
          <w:rFonts w:ascii="한컴돋움" w:eastAsia="한컴돋움" w:hAnsi="굴림" w:cs="굴림" w:hint="eastAsia"/>
          <w:b/>
          <w:bCs/>
          <w:color w:val="000000"/>
          <w:kern w:val="0"/>
          <w:sz w:val="36"/>
          <w:szCs w:val="36"/>
        </w:rPr>
        <w:t>Clinical Trial Specimen Analysis Request Form</w:t>
      </w: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6884"/>
      </w:tblGrid>
      <w:tr w:rsidR="00E54FC8" w:rsidRPr="00E54FC8" w:rsidTr="00E54FC8">
        <w:trPr>
          <w:trHeight w:val="539"/>
        </w:trPr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Applicant's Name</w:t>
            </w:r>
          </w:p>
        </w:tc>
        <w:tc>
          <w:tcPr>
            <w:tcW w:w="68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E54FC8" w:rsidRPr="00E54FC8" w:rsidTr="00E54FC8">
        <w:trPr>
          <w:trHeight w:val="715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Affiliated Institution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E42F1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6"/>
              </w:rPr>
            </w:pPr>
          </w:p>
        </w:tc>
      </w:tr>
      <w:tr w:rsidR="00E54FC8" w:rsidRPr="00E54FC8" w:rsidTr="00E54FC8">
        <w:trPr>
          <w:trHeight w:val="539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Address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E42F1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E54FC8" w:rsidRPr="00E54FC8" w:rsidTr="00E54FC8">
        <w:trPr>
          <w:trHeight w:val="539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Phone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E42F1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E54FC8" w:rsidRPr="00E54FC8" w:rsidTr="00E54FC8">
        <w:trPr>
          <w:trHeight w:val="539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E42F1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</w:tc>
      </w:tr>
      <w:tr w:rsidR="00E54FC8" w:rsidRPr="00E54FC8" w:rsidTr="00E54FC8">
        <w:trPr>
          <w:trHeight w:val="539"/>
        </w:trPr>
        <w:tc>
          <w:tcPr>
            <w:tcW w:w="94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Detailed Request Content</w:t>
            </w:r>
          </w:p>
        </w:tc>
      </w:tr>
      <w:tr w:rsidR="00E54FC8" w:rsidRPr="00E54FC8" w:rsidTr="00EE42F1">
        <w:trPr>
          <w:trHeight w:val="3333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Request Items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6"/>
                <w:szCs w:val="26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Acid-fast bacilli smear 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Acid-fast bacilli solid culture and identification 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Acid-fast bacilli liquid culture and identification 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Mycobacterium tuberculosis drug susceptibility 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Non-</w:t>
            </w:r>
            <w:r w:rsidR="00EE42F1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T</w:t>
            </w:r>
            <w:r w:rsidR="00EE42F1">
              <w:rPr>
                <w:rFonts w:ascii="한컴돋움" w:eastAsia="한컴돋움" w:hAnsi="굴림" w:cs="굴림"/>
                <w:color w:val="000000"/>
                <w:kern w:val="0"/>
                <w:sz w:val="24"/>
                <w:szCs w:val="24"/>
              </w:rPr>
              <w:t>B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 xml:space="preserve"> mycobacteria drug susceptibility 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Non-</w:t>
            </w:r>
            <w:r w:rsidR="00EE42F1">
              <w:rPr>
                <w:rFonts w:ascii="한컴돋움" w:eastAsia="한컴돋움" w:hAnsi="굴림" w:cs="굴림"/>
                <w:color w:val="000000"/>
                <w:kern w:val="0"/>
                <w:sz w:val="24"/>
                <w:szCs w:val="24"/>
              </w:rPr>
              <w:t>TB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 xml:space="preserve"> mycobacteria species identification</w:t>
            </w:r>
            <w:r w:rsidR="00EE42F1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Rapid drug susceptibility 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Tuberculosis bacillus Real-time PCR 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>Latent tuberculosis infection test</w:t>
            </w:r>
          </w:p>
          <w:p w:rsidR="00E54FC8" w:rsidRPr="00E54FC8" w:rsidRDefault="00E54FC8" w:rsidP="00EE42F1">
            <w:pPr>
              <w:spacing w:before="200"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한컴돋움" w:cs="굴림" w:hint="eastAsia"/>
                <w:color w:val="000000"/>
                <w:kern w:val="0"/>
                <w:sz w:val="24"/>
                <w:szCs w:val="24"/>
              </w:rPr>
              <w:t xml:space="preserve">☐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4"/>
                <w:szCs w:val="24"/>
              </w:rPr>
              <w:t xml:space="preserve">Other </w:t>
            </w:r>
          </w:p>
        </w:tc>
      </w:tr>
      <w:tr w:rsidR="00E54FC8" w:rsidRPr="00E54FC8" w:rsidTr="00E54FC8">
        <w:trPr>
          <w:trHeight w:val="483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Purpose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E42F1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  <w:p w:rsidR="00E54FC8" w:rsidRPr="00E54FC8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E54FC8" w:rsidRPr="00E54FC8" w:rsidTr="00E54FC8">
        <w:trPr>
          <w:trHeight w:val="483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Specimen Type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E42F1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6"/>
              </w:rPr>
            </w:pPr>
          </w:p>
          <w:p w:rsidR="00E54FC8" w:rsidRPr="00E54FC8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E54FC8" w:rsidRPr="00E54FC8" w:rsidTr="00E54FC8">
        <w:trPr>
          <w:trHeight w:val="539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E42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Specimen Identification Information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54FC8" w:rsidRPr="00E54FC8" w:rsidTr="00E54FC8">
        <w:trPr>
          <w:trHeight w:val="539"/>
        </w:trPr>
        <w:tc>
          <w:tcPr>
            <w:tcW w:w="25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E42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Specimen Transportation Method</w:t>
            </w:r>
          </w:p>
        </w:tc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E54FC8" w:rsidRPr="00E54FC8" w:rsidTr="00EE42F1">
        <w:trPr>
          <w:trHeight w:val="1102"/>
        </w:trPr>
        <w:tc>
          <w:tcPr>
            <w:tcW w:w="945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>We request clinical trial specimen analysis to the Korean Institute of Tuberculosis affiliated with the Korean Association of Tuberculosis and Respiratory Diseases.</w:t>
            </w:r>
          </w:p>
          <w:p w:rsidR="00E54FC8" w:rsidRPr="00E54FC8" w:rsidRDefault="00E54FC8" w:rsidP="00E54FC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E54FC8" w:rsidRPr="00E54FC8" w:rsidRDefault="00E54FC8" w:rsidP="00E54FC8">
            <w:pPr>
              <w:spacing w:after="0" w:line="384" w:lineRule="auto"/>
              <w:ind w:firstLineChars="1200" w:firstLine="3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 xml:space="preserve">Date of Application: </w:t>
            </w:r>
          </w:p>
          <w:p w:rsidR="00E54FC8" w:rsidRPr="00E54FC8" w:rsidRDefault="00E54FC8" w:rsidP="00EE42F1">
            <w:pPr>
              <w:spacing w:after="0" w:line="384" w:lineRule="auto"/>
              <w:ind w:firstLineChars="1200" w:firstLine="3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lastRenderedPageBreak/>
              <w:t>Applicant:</w:t>
            </w:r>
            <w:r w:rsidR="00EE42F1">
              <w:rPr>
                <w:rFonts w:ascii="한컴돋움" w:eastAsia="한컴돋움" w:hAnsi="굴림" w:cs="굴림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proofErr w:type="gramStart"/>
            <w:r w:rsidR="00EE42F1">
              <w:rPr>
                <w:rFonts w:ascii="한컴돋움" w:eastAsia="한컴돋움" w:hAnsi="굴림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 xml:space="preserve"> (</w:t>
            </w:r>
            <w:proofErr w:type="gramEnd"/>
            <w:r w:rsidRPr="00E54FC8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 xml:space="preserve">Signature) </w:t>
            </w:r>
          </w:p>
        </w:tc>
      </w:tr>
    </w:tbl>
    <w:p w:rsidR="00785DCB" w:rsidRPr="00E54FC8" w:rsidRDefault="00785DCB"/>
    <w:sectPr w:rsidR="00785DCB" w:rsidRPr="00E54FC8" w:rsidSect="00EE42F1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8"/>
    <w:rsid w:val="00785DCB"/>
    <w:rsid w:val="00E54FC8"/>
    <w:rsid w:val="00E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5EFD"/>
  <w15:chartTrackingRefBased/>
  <w15:docId w15:val="{CC4F283A-535D-4A21-A22B-52F86F29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결핵연구원</dc:creator>
  <cp:keywords/>
  <dc:description/>
  <cp:lastModifiedBy>결핵연구원</cp:lastModifiedBy>
  <cp:revision>2</cp:revision>
  <dcterms:created xsi:type="dcterms:W3CDTF">2024-05-31T01:26:00Z</dcterms:created>
  <dcterms:modified xsi:type="dcterms:W3CDTF">2024-05-31T01:47:00Z</dcterms:modified>
</cp:coreProperties>
</file>